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Томская область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район</w:t>
      </w: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АДМИНИСТРАЦИЯ</w:t>
      </w:r>
    </w:p>
    <w:p w:rsidR="00CB2695" w:rsidRDefault="003F2A40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БАТУРИНСКОГО</w:t>
      </w:r>
      <w:r w:rsidR="0036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CB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СЕЛЬСКОГО ПОСЕЛЕНИЯ</w:t>
      </w: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ПОСТАНОВЛЕНИЕ</w:t>
      </w: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CB2695" w:rsidRPr="00D03387" w:rsidRDefault="006E5091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08.10</w:t>
      </w:r>
      <w:r w:rsidR="00D0338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.2020                         </w:t>
      </w:r>
      <w:r w:rsidR="00CB2695" w:rsidRPr="00D0338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  </w:t>
      </w:r>
      <w:r w:rsidR="00CB2695" w:rsidRPr="00D0338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№ </w:t>
      </w:r>
      <w:r w:rsidR="006D09E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75</w:t>
      </w:r>
      <w:bookmarkStart w:id="0" w:name="_GoBack"/>
      <w:bookmarkEnd w:id="0"/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с. </w:t>
      </w:r>
      <w:r w:rsidR="003F2A4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Батурино</w:t>
      </w:r>
    </w:p>
    <w:p w:rsidR="00CB2695" w:rsidRDefault="00CB2695" w:rsidP="001232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CB2695" w:rsidRPr="006E5091" w:rsidRDefault="00CB2695" w:rsidP="006E50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br/>
      </w:r>
      <w:r w:rsidRPr="006E5091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статьями 115.2, 115.3 Бюджетного кодекса Российской Федерации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72D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ПОСТАНОВЛЯЮ:</w:t>
      </w:r>
    </w:p>
    <w:p w:rsidR="00CB2695" w:rsidRDefault="00CB2695" w:rsidP="006E509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5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1.Утвердить Порядок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согласно приложению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настоящему постановлению. </w:t>
      </w:r>
    </w:p>
    <w:p w:rsidR="003F2A40" w:rsidRPr="003F2A40" w:rsidRDefault="00CB2695" w:rsidP="006E5091">
      <w:pPr>
        <w:pStyle w:val="a4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6E5091">
        <w:t xml:space="preserve">     </w:t>
      </w:r>
      <w:r w:rsidRPr="003F2A40">
        <w:rPr>
          <w:rFonts w:ascii="Times New Roman" w:hAnsi="Times New Roman" w:cs="Times New Roman"/>
        </w:rPr>
        <w:t>2.</w:t>
      </w:r>
      <w:r w:rsidR="003F2A40" w:rsidRPr="003F2A40">
        <w:rPr>
          <w:rFonts w:ascii="Times New Roman" w:hAnsi="Times New Roman" w:cs="Times New Roman"/>
        </w:rPr>
        <w:t xml:space="preserve"> </w:t>
      </w:r>
      <w:r w:rsidR="003F2A40" w:rsidRPr="003F2A40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</w:t>
      </w:r>
      <w:hyperlink r:id="rId9" w:history="1">
        <w:r w:rsidR="003F2A40" w:rsidRPr="006E5091">
          <w:rPr>
            <w:rFonts w:ascii="Times New Roman" w:hAnsi="Times New Roman" w:cs="Times New Roman"/>
            <w:color w:val="0000FF"/>
            <w:sz w:val="24"/>
            <w:szCs w:val="24"/>
          </w:rPr>
          <w:t>www.</w:t>
        </w:r>
        <w:r w:rsidR="003F2A40" w:rsidRPr="006E5091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b</w:t>
        </w:r>
        <w:r w:rsidR="003F2A40" w:rsidRPr="006E5091">
          <w:rPr>
            <w:rFonts w:ascii="Times New Roman" w:hAnsi="Times New Roman" w:cs="Times New Roman"/>
            <w:color w:val="0000FF"/>
            <w:sz w:val="24"/>
            <w:szCs w:val="24"/>
          </w:rPr>
          <w:t>selpasino.ru</w:t>
        </w:r>
      </w:hyperlink>
      <w:r w:rsidR="003F2A40" w:rsidRPr="006E5091">
        <w:rPr>
          <w:rFonts w:ascii="Times New Roman" w:hAnsi="Times New Roman" w:cs="Times New Roman"/>
          <w:sz w:val="24"/>
          <w:szCs w:val="24"/>
        </w:rPr>
        <w:t>.</w:t>
      </w:r>
    </w:p>
    <w:p w:rsidR="00CB2695" w:rsidRPr="003F2A40" w:rsidRDefault="003F2A40" w:rsidP="006E5091">
      <w:pPr>
        <w:pStyle w:val="a4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F2A40">
        <w:rPr>
          <w:rFonts w:ascii="Times New Roman" w:hAnsi="Times New Roman" w:cs="Times New Roman"/>
          <w:sz w:val="24"/>
          <w:szCs w:val="24"/>
        </w:rPr>
        <w:t xml:space="preserve">        </w:t>
      </w:r>
      <w:r w:rsidR="00CB2695" w:rsidRPr="003F2A40">
        <w:rPr>
          <w:rFonts w:ascii="Times New Roman" w:hAnsi="Times New Roman" w:cs="Times New Roman"/>
          <w:sz w:val="24"/>
          <w:szCs w:val="24"/>
        </w:rPr>
        <w:t xml:space="preserve"> </w:t>
      </w:r>
      <w:r w:rsidR="006E5091">
        <w:rPr>
          <w:rFonts w:ascii="Times New Roman" w:hAnsi="Times New Roman" w:cs="Times New Roman"/>
          <w:sz w:val="24"/>
          <w:szCs w:val="24"/>
        </w:rPr>
        <w:t xml:space="preserve">  </w:t>
      </w:r>
      <w:r w:rsidR="00CB2695" w:rsidRPr="003F2A40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</w:t>
      </w:r>
      <w:proofErr w:type="gramStart"/>
      <w:r w:rsidR="00CB2695" w:rsidRPr="003F2A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2695" w:rsidRPr="003F2A40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CB2695" w:rsidRPr="003F2A40" w:rsidRDefault="00CB2695" w:rsidP="006E5091">
      <w:pPr>
        <w:pStyle w:val="a4"/>
        <w:tabs>
          <w:tab w:val="left" w:pos="709"/>
        </w:tabs>
        <w:rPr>
          <w:rFonts w:ascii="Times New Roman" w:hAnsi="Times New Roman" w:cs="Times New Roman"/>
        </w:rPr>
      </w:pPr>
      <w:r w:rsidRPr="003F2A40">
        <w:rPr>
          <w:rFonts w:ascii="Times New Roman" w:hAnsi="Times New Roman" w:cs="Times New Roman"/>
          <w:sz w:val="24"/>
          <w:szCs w:val="24"/>
        </w:rPr>
        <w:t xml:space="preserve">        </w:t>
      </w:r>
      <w:r w:rsidR="006E5091">
        <w:rPr>
          <w:rFonts w:ascii="Times New Roman" w:hAnsi="Times New Roman" w:cs="Times New Roman"/>
          <w:sz w:val="24"/>
          <w:szCs w:val="24"/>
        </w:rPr>
        <w:t xml:space="preserve">   </w:t>
      </w:r>
      <w:r w:rsidRPr="003F2A40">
        <w:rPr>
          <w:rFonts w:ascii="Times New Roman" w:hAnsi="Times New Roman" w:cs="Times New Roman"/>
          <w:sz w:val="24"/>
          <w:szCs w:val="24"/>
        </w:rPr>
        <w:t xml:space="preserve">4.Контроль исполнения настоящего постановления возложить на </w:t>
      </w:r>
      <w:r w:rsidR="003F2A40" w:rsidRPr="003F2A40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3F2A40" w:rsidRPr="003F2A40">
        <w:rPr>
          <w:rFonts w:ascii="Times New Roman" w:hAnsi="Times New Roman" w:cs="Times New Roman"/>
        </w:rPr>
        <w:t>.</w:t>
      </w:r>
    </w:p>
    <w:p w:rsidR="00CB2695" w:rsidRPr="003F2A40" w:rsidRDefault="00CB2695" w:rsidP="003F2A40">
      <w:pPr>
        <w:pStyle w:val="a4"/>
        <w:rPr>
          <w:rFonts w:ascii="Times New Roman" w:hAnsi="Times New Roman" w:cs="Times New Roman"/>
        </w:rPr>
      </w:pPr>
      <w:r w:rsidRPr="003F2A40">
        <w:rPr>
          <w:rFonts w:ascii="Times New Roman" w:hAnsi="Times New Roman" w:cs="Times New Roman"/>
        </w:rPr>
        <w:br/>
      </w:r>
    </w:p>
    <w:p w:rsidR="00CB2695" w:rsidRDefault="006E5091" w:rsidP="008B65F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А.Е. Криволапова</w:t>
      </w: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284" w:rsidRDefault="002B4284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7" w:rsidRDefault="00D03387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7" w:rsidRDefault="00D03387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95" w:rsidRDefault="00CB2695" w:rsidP="001232F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CB2695" w:rsidRDefault="00CB2695" w:rsidP="008B65F8">
      <w:pPr>
        <w:pStyle w:val="a4"/>
        <w:ind w:left="63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6A272D" w:rsidRDefault="006A272D" w:rsidP="008B65F8">
      <w:pPr>
        <w:pStyle w:val="a4"/>
        <w:ind w:left="63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="00CB2695">
        <w:rPr>
          <w:rFonts w:ascii="Times New Roman" w:hAnsi="Times New Roman" w:cs="Times New Roman"/>
          <w:lang w:eastAsia="ru-RU"/>
        </w:rPr>
        <w:t xml:space="preserve">остановлением Администрации </w:t>
      </w:r>
    </w:p>
    <w:p w:rsidR="00CB2695" w:rsidRDefault="003F2A40" w:rsidP="008B65F8">
      <w:pPr>
        <w:pStyle w:val="a4"/>
        <w:ind w:left="63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Батуринского</w:t>
      </w:r>
      <w:r w:rsidR="00CB2695">
        <w:rPr>
          <w:rFonts w:ascii="Times New Roman" w:hAnsi="Times New Roman" w:cs="Times New Roman"/>
          <w:lang w:eastAsia="ru-RU"/>
        </w:rPr>
        <w:t xml:space="preserve"> сельского  </w:t>
      </w:r>
    </w:p>
    <w:p w:rsidR="00CB2695" w:rsidRDefault="00CB2695" w:rsidP="008B65F8">
      <w:pPr>
        <w:pStyle w:val="a4"/>
        <w:ind w:left="63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поселения от </w:t>
      </w:r>
      <w:r w:rsidR="006E5091">
        <w:rPr>
          <w:rFonts w:ascii="Times New Roman" w:hAnsi="Times New Roman" w:cs="Times New Roman"/>
          <w:lang w:eastAsia="ru-RU"/>
        </w:rPr>
        <w:t>08.10.2020 № 491</w:t>
      </w:r>
    </w:p>
    <w:p w:rsidR="00CB2695" w:rsidRDefault="00CB2695" w:rsidP="001232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ств пр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CB2695" w:rsidRDefault="00CB2695" w:rsidP="00D033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CB2695" w:rsidRDefault="00CB2695" w:rsidP="00D03387">
      <w:pPr>
        <w:pStyle w:val="a5"/>
        <w:spacing w:before="100" w:beforeAutospacing="1" w:after="100" w:afterAutospacing="1" w:line="24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статьями 115.2, 115.3 Бюджетного кодекса Российской Федерации и определяет процедуру проведения анализа финансового состояния организации, претендующей на получение муниципальной гарантии муниципального образования </w:t>
      </w:r>
      <w:r w:rsidR="008B78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F2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="003F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8B78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B78D7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– муниципальная гарантия), проведения проверки достаточности,  надежности и ликвидности обеспечения исполнения обязательств принципала, предоставляемого при предоставлении муниципальной гарантии, а также мо</w:t>
      </w:r>
      <w:r w:rsidR="006A2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ниторинга финансового состояния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принципала,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за достаточностью, надежностью 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ликвидностью предоставленного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муниципальной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гарантии, определяет минимальный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(сумму)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инципала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удовлетворению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регрессного </w:t>
      </w:r>
      <w:r w:rsidR="00D0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 гаранта к принципалу по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A27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Порядок).</w:t>
      </w:r>
    </w:p>
    <w:p w:rsidR="00CB2695" w:rsidRDefault="00CB2695" w:rsidP="008B65F8">
      <w:pPr>
        <w:pStyle w:val="a5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D7" w:rsidRDefault="00CB2695" w:rsidP="008B78D7">
      <w:pPr>
        <w:pStyle w:val="a5"/>
        <w:spacing w:before="100" w:beforeAutospacing="1" w:after="100" w:afterAutospacing="1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Проведение анализа финансового состояния принципала</w:t>
      </w:r>
    </w:p>
    <w:p w:rsidR="006A272D" w:rsidRDefault="00CB2695" w:rsidP="008B78D7">
      <w:pPr>
        <w:pStyle w:val="a5"/>
        <w:spacing w:after="0" w:line="240" w:lineRule="auto"/>
        <w:ind w:left="78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2.Финансовые показатели и докумен</w:t>
      </w:r>
      <w:r w:rsidR="006A272D">
        <w:rPr>
          <w:rFonts w:ascii="Times New Roman" w:hAnsi="Times New Roman" w:cs="Times New Roman"/>
          <w:sz w:val="24"/>
          <w:szCs w:val="24"/>
          <w:lang w:eastAsia="ru-RU"/>
        </w:rPr>
        <w:t>ты, необходимые для их расчета:</w:t>
      </w:r>
    </w:p>
    <w:p w:rsidR="00021A06" w:rsidRDefault="00021A06" w:rsidP="008B78D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анализ финансового состояния организации в целях предоставления муниципальной гарантии в обеспечение обязательств такой организации перед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кредиторами (далее - принципал) проводится на основании оценки следующих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финансовых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показателей:</w:t>
      </w:r>
    </w:p>
    <w:p w:rsidR="00CB2695" w:rsidRDefault="00766469" w:rsidP="008B65F8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стоимость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чистых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активов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(К1);</w:t>
      </w:r>
    </w:p>
    <w:p w:rsidR="00021A06" w:rsidRDefault="00766469" w:rsidP="008B65F8">
      <w:pPr>
        <w:pStyle w:val="a4"/>
        <w:ind w:left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B2695">
        <w:rPr>
          <w:rFonts w:ascii="Times New Roman" w:hAnsi="Times New Roman" w:cs="Times New Roman"/>
          <w:sz w:val="24"/>
          <w:szCs w:val="24"/>
          <w:lang w:eastAsia="ru-RU"/>
        </w:rPr>
        <w:t>оэффициент покрытия основных средств собственными средствами (К2);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21A06" w:rsidRPr="00021A0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коэффициент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текущей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ликвидности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(К3);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="00021A06">
        <w:rPr>
          <w:rFonts w:ascii="Times New Roman" w:hAnsi="Times New Roman" w:cs="Times New Roman"/>
          <w:sz w:val="24"/>
          <w:szCs w:val="24"/>
          <w:lang w:eastAsia="ru-RU"/>
        </w:rPr>
        <w:t>рентабельность продаж (К4);</w:t>
      </w:r>
      <w:r w:rsidR="00021A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д) норма чистой прибыли (К5);</w:t>
      </w:r>
    </w:p>
    <w:p w:rsidR="00766469" w:rsidRDefault="00021A06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расчет финансовых показателей осуществляется на основании следующих документов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копия отчета о финансовых результатах;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расшифровка дебиторской и кредиторской задолженности к представленной бухгалтерской отчетност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>и с указанием дат возникновения;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 ежегодной аудиторской проверке)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ериод, за который проводится анализ финансового состояния, включает:</w:t>
      </w:r>
    </w:p>
    <w:p w:rsidR="00766469" w:rsidRDefault="00766469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последний отчетный период текущего года (последний отчетный период);</w:t>
      </w:r>
    </w:p>
    <w:p w:rsidR="009C4E82" w:rsidRDefault="00CB2695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предыдущий финансовый год (2-й отчетный период);</w:t>
      </w:r>
    </w:p>
    <w:p w:rsidR="009C4E82" w:rsidRDefault="00CB2695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 год, предшествующий предыдущему финансо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вому году (1-й отчетный период).</w:t>
      </w:r>
    </w:p>
    <w:p w:rsidR="00CB2695" w:rsidRDefault="009C4E82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нализ финансового состояния принципала осуществляется финансовым органом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F2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Комитет) в течение 10 рабочих дней со дня поступления заявления о предоставлении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гарантии с приложенным комплектом документов согласно перечню, установленному Порядком предоставления муниципальных гарантий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F2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и настоящим Порядком.</w:t>
      </w:r>
    </w:p>
    <w:p w:rsidR="00CB2695" w:rsidRDefault="009C4E82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 Методика расчета финансовых показателей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2695" w:rsidRDefault="00CB2695" w:rsidP="008B65F8">
      <w:pPr>
        <w:pStyle w:val="a4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формуле: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= СА – ДО – КО + ДБП, где: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СА – совокупные активы (код строки бухгалтерского баланса 1600);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ДО – долгосрочные обязательства (код строки бухгалтерского баланса 1400);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– краткосрочные обязательства (код строки бухгалтерского баланса 1500);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ДБП – доходы будущих периодов (код стро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ки бухгалтерского баланса 1530);</w:t>
      </w:r>
    </w:p>
    <w:p w:rsidR="009C4E82" w:rsidRDefault="009C4E82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инансовое состояние принципала признается неудовлетворительным (при этом дальнейший расчет показателей К2, К3, К4 и К5 не осуществляется) в следующих случаях:</w:t>
      </w:r>
    </w:p>
    <w:p w:rsidR="009C4E82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по состоянию на конец последнего отчетного п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ериода стоимость чистых активов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принципала меньше определенного законодательством минималь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ного размера уставного капитала;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ри удовлетворительном результате анализа величины чистых активов принципала производится расчет показателей К2, К3, К4 и К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5;</w:t>
      </w:r>
    </w:p>
    <w:p w:rsidR="009C4E82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оэффициент покрытия основных средств собственными средствами (К2) характеризует необходимость продажи организацией своих основных средств для осуществления полного расчета с кредиторами.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Коэффициент покрытия основных средств собственными средствами рассчитывается по данным бухгалтерского баланса по формуле: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381000"/>
            <wp:effectExtent l="0" t="0" r="0" b="0"/>
            <wp:docPr id="6" name="Рисунок 6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9C4E82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СК - собственный капитал (код строки 1300 (на начало отчетного периода (далее - н.п.) + код строки 1300 (на конец отчетного периода (далее - к.п.);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ДБП – доходы будущих периодов (код строки 1530 (н.п.) + код строки 1530 (к.п.);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ОС – основные средства (код строки 1150 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(н.п.) + код строки 1150 (к.п.);</w:t>
      </w:r>
      <w:proofErr w:type="gramEnd"/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E82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оэффициент текущей ликвидности (К3) показывает достаточность оборотных средств организации для погашения своих текущих обязательств.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Коэффициент текущей ликвидности рассчитывается по данным бухгалтерского баланса по формуле: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81000"/>
            <wp:effectExtent l="0" t="0" r="0" b="0"/>
            <wp:docPr id="5" name="Рисунок 5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ОА - оборотные активы (код строки 1200 (н.п.) + код строки 1200 (к.п.);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ТО - текущие обязательства (код строки 1510 (н.п.) + код строки 1510 (к.п.) + код строки 1520 (н.п.) + код строки 1520 (к.п.) + код строки 1540 (н.п.) + код строки 1540 (к.п.) + код строки 1550 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(н.п.) + код строки 1550 (к.п.);</w:t>
      </w:r>
      <w:proofErr w:type="gramEnd"/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ентабельность продаж (К4) - доля прибыли от продаж в объеме продаж. </w:t>
      </w:r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Характеризует степень эффективности основной деятельности организации.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Рентабельность продаж рассчитывается по данным отчета о финансовых результатах по следующей формуле: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для каждого отчетного периода: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381000"/>
            <wp:effectExtent l="0" t="0" r="9525" b="0"/>
            <wp:docPr id="4" name="Рисунок 4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 - прибыль от продаж (код строки 2200);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- выручка (код строки 2110);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для всего анализируемого периода: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381000"/>
            <wp:effectExtent l="0" t="0" r="9525" b="0"/>
            <wp:docPr id="3" name="Рисунок 3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прибыль от продаж (код строки 22001 + код строки 22002 + код строки 22003);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- выручка (код строки 21101 + код строки 21102 + код строки 21103), где 1 - 1-й отчетный период, 2 - 2-й отчетный период, 3 - последний отчетный период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орма чистой прибыли (К5) - доля чистой прибыли в объеме продаж. </w:t>
      </w:r>
    </w:p>
    <w:p w:rsidR="007509D7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Характеризует общую экономическую эффективность деятельности организации.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Норма чистой прибыли рассчитывается по данным отчета о финансовых результатах по формуле: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для каждого отчетного периода: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81000"/>
            <wp:effectExtent l="0" t="0" r="0" b="0"/>
            <wp:docPr id="2" name="Рисунок 2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ЧП - чистая прибыль (код строки 2400),</w:t>
      </w:r>
    </w:p>
    <w:p w:rsidR="007509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- выручка (код строки 2110);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для всего анализируемого периода:</w:t>
      </w:r>
    </w:p>
    <w:p w:rsidR="008B78D7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81000"/>
            <wp:effectExtent l="0" t="0" r="0" b="0"/>
            <wp:docPr id="1" name="Рисунок 1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ЧП – чистая прибыль (код строки 24001 + код строки 24002 + код строки 24003);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выручка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(код строки 21101 + код строки 21102 + код строки 21103), где 1 - 1-й отчетный период, 2 - 2-й отчетный период, 3 – последний отчетный период.</w:t>
      </w:r>
    </w:p>
    <w:p w:rsidR="002B4284" w:rsidRDefault="002B4284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 Оценка ф</w:t>
      </w:r>
      <w:r w:rsidR="007509D7">
        <w:rPr>
          <w:rFonts w:ascii="Times New Roman" w:hAnsi="Times New Roman" w:cs="Times New Roman"/>
          <w:sz w:val="24"/>
          <w:szCs w:val="24"/>
          <w:lang w:eastAsia="ru-RU"/>
        </w:rPr>
        <w:t>инансового состояния принципала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2695" w:rsidRDefault="007509D7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3051E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05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ценка расчетных значений показателей заключается в их соотнесении со следующими допустимыми значениями (при этом расчетные значения показателей К2, К3, К4 и К5 округляются до третьего знака после запятой):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47"/>
        <w:gridCol w:w="3006"/>
        <w:gridCol w:w="3654"/>
        <w:gridCol w:w="1332"/>
        <w:gridCol w:w="249"/>
      </w:tblGrid>
      <w:tr w:rsidR="00CB2695" w:rsidTr="00CB2695">
        <w:trPr>
          <w:gridAfter w:val="1"/>
          <w:wAfter w:w="435" w:type="dxa"/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5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gridAfter w:val="1"/>
          <w:wAfter w:w="435" w:type="dxa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Допустимое значение </w:t>
            </w:r>
          </w:p>
        </w:tc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2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К3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2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К4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2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К5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8B65F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2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spacing w:after="0"/>
              <w:jc w:val="both"/>
              <w:rPr>
                <w:rFonts w:cs="Times New Roman"/>
              </w:rPr>
            </w:pPr>
          </w:p>
        </w:tc>
      </w:tr>
    </w:tbl>
    <w:p w:rsidR="007509D7" w:rsidRDefault="007509D7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51E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случае, если при расчете показателя значение знаменателя в формуле оказывается равным нулю, его значение усл</w:t>
      </w:r>
      <w:r>
        <w:rPr>
          <w:rFonts w:ascii="Times New Roman" w:hAnsi="Times New Roman" w:cs="Times New Roman"/>
          <w:sz w:val="24"/>
          <w:szCs w:val="24"/>
          <w:lang w:eastAsia="ru-RU"/>
        </w:rPr>
        <w:t>овно принимается равным 1 рублю;</w:t>
      </w:r>
    </w:p>
    <w:p w:rsidR="0013051E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ывод об удовлетворительном значении показателей делается при их допустимом значении:</w:t>
      </w:r>
    </w:p>
    <w:p w:rsidR="0013051E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 показателей К2 и К3 используются средние за отчетный период значения;</w:t>
      </w:r>
    </w:p>
    <w:p w:rsidR="0013051E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показателей К4 и К5 используются значения, рассчитанные для всего анализируемого периода;</w:t>
      </w:r>
    </w:p>
    <w:p w:rsidR="0013051E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инансовое состояние принципала признается удовлетворительным в случае удовлетворительного результата анализа величины чистых активов (К1) принципала, при условии, что в отношении каждого из показателей К2, К3, К4 и К5 сделан вывод о удовлетворительном значении в анализируемом периоде.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иных случаях финансовое состояние принципала </w:t>
      </w:r>
      <w:r w:rsidR="0013051E">
        <w:rPr>
          <w:rFonts w:ascii="Times New Roman" w:hAnsi="Times New Roman" w:cs="Times New Roman"/>
          <w:sz w:val="24"/>
          <w:szCs w:val="24"/>
          <w:lang w:eastAsia="ru-RU"/>
        </w:rPr>
        <w:t>признается неудовлетворительным;</w:t>
      </w:r>
    </w:p>
    <w:p w:rsidR="00CB2695" w:rsidRDefault="0013051E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 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результатам 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анализа 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финансового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состояния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 принципала 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инансовый орган оформляет заключение о финансовом состоянии принципала (приложение № 1 к Порядку) и направляет в комиссию по отбору юридических лиц на п</w:t>
      </w:r>
      <w:r w:rsidR="008B78D7">
        <w:rPr>
          <w:rFonts w:ascii="Times New Roman" w:hAnsi="Times New Roman" w:cs="Times New Roman"/>
          <w:sz w:val="24"/>
          <w:szCs w:val="24"/>
          <w:lang w:eastAsia="ru-RU"/>
        </w:rPr>
        <w:t>олучение муниципальных гарантий.</w:t>
      </w:r>
    </w:p>
    <w:p w:rsidR="00482E4C" w:rsidRDefault="00482E4C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Мониторинг финансового состояния принципала после предоставления муниципальной гарантии:</w:t>
      </w:r>
    </w:p>
    <w:p w:rsidR="00482E4C" w:rsidRDefault="00482E4C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3051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ониторинг финансового состояния принципала осуществляется финансовым органом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4 -6 настоящего Порядка;</w:t>
      </w:r>
    </w:p>
    <w:p w:rsidR="0041017F" w:rsidRDefault="00482E4C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 результатам мониторинга финансовый орган подготавливает заключение о</w:t>
      </w:r>
      <w:r w:rsidR="0041017F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финансовом состоянии принципала (приложение № 1 к настоящему Порядку) и после подписания направляет его принципалу.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78D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Проверка достаточности, надежности и ликвидности обеспечения исполнения обязательств принципала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 принципалу по муниципальной гарантии</w:t>
      </w:r>
    </w:p>
    <w:p w:rsidR="00CB2695" w:rsidRDefault="00CB2695" w:rsidP="008B65F8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17F" w:rsidRDefault="0041017F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Проверка достаточности, надежности и ликвидности обеспечения исполнения обязательств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 обеспечения после предоставления муниципальной гарантии.</w:t>
      </w:r>
    </w:p>
    <w:p w:rsidR="0041017F" w:rsidRDefault="0041017F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государственная или муниципальная гарантия;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поручительство юридического лица;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банковская гарантия кредитной организации, не являющейся кредитором принципала по кредиту, обеспечиваемому гарантией;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залог имущества принципала или третьего лица.</w:t>
      </w:r>
    </w:p>
    <w:p w:rsidR="0041017F" w:rsidRDefault="0041017F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Проверка достаточности, надежности и ликвидности обеспечения исполнения обязательств принципала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банковской гарантии и поручительства проводится в целях: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принятия решения о предоставлении муниципальной гарантии;</w:t>
      </w:r>
    </w:p>
    <w:p w:rsidR="0041017F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подтверждения достаточности обеспечения исполнения </w:t>
      </w:r>
      <w:r w:rsidR="00364AB9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 принципала в </w:t>
      </w:r>
      <w:r w:rsidR="0041017F">
        <w:rPr>
          <w:rFonts w:ascii="Times New Roman" w:hAnsi="Times New Roman" w:cs="Times New Roman"/>
          <w:sz w:val="24"/>
          <w:szCs w:val="24"/>
          <w:lang w:eastAsia="ru-RU"/>
        </w:rPr>
        <w:t>части банковской гарантии, поручительства по договорам об обеспечении исполнения возможных обязательств принципала в течение действия предоставленной муниципальной гарантии.</w:t>
      </w:r>
    </w:p>
    <w:p w:rsidR="00976819" w:rsidRDefault="0041017F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Проверка достаточности, надежности и ликвидности обеспечения исполнения обязательств принципала в части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банковской гарантии и поручительства осуществляется в соответствии с пунктами 4 - 6 настоящего Порядка</w:t>
      </w:r>
      <w:r w:rsidR="00D033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6819" w:rsidRDefault="00976819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Для оценки</w:t>
      </w:r>
      <w:r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достаточности, надежности и ликвидности обеспечения гарантом (поручителем) в финансовый орган представляются следующие документы:</w:t>
      </w:r>
    </w:p>
    <w:p w:rsidR="00976819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письмо организации (гаранта/поручителя) о согласии выступить гарантом (поручителем) по обязательствам принципала;</w:t>
      </w:r>
    </w:p>
    <w:p w:rsidR="00976819" w:rsidRDefault="00976819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нотариально заверенные копии учредительных документов организации (гаранта/поручителя),</w:t>
      </w:r>
      <w:r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включая приложения и изменения;</w:t>
      </w:r>
    </w:p>
    <w:p w:rsidR="00976819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нотариально заверенная копия документа, подтверждающего факт внесения записи об 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рганизации (гаранте/п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 xml:space="preserve">оручителе) как юридическом лице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>в единый государственный реестр юридических лиц;</w:t>
      </w:r>
    </w:p>
    <w:p w:rsidR="008B65F8" w:rsidRDefault="00976819" w:rsidP="008B65F8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4516F2">
        <w:rPr>
          <w:rFonts w:ascii="Times New Roman" w:hAnsi="Times New Roman" w:cs="Times New Roman"/>
          <w:sz w:val="24"/>
          <w:lang w:eastAsia="ru-RU"/>
        </w:rPr>
        <w:t>документы, подтверждающие полномочия</w:t>
      </w:r>
      <w:r w:rsidR="004516F2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516F2">
        <w:rPr>
          <w:rFonts w:ascii="Times New Roman" w:hAnsi="Times New Roman" w:cs="Times New Roman"/>
          <w:sz w:val="24"/>
          <w:lang w:eastAsia="ru-RU"/>
        </w:rPr>
        <w:t>единоличного</w:t>
      </w:r>
      <w:r w:rsidR="004516F2">
        <w:rPr>
          <w:rFonts w:ascii="Times New Roman" w:hAnsi="Times New Roman" w:cs="Times New Roman"/>
          <w:sz w:val="24"/>
          <w:lang w:eastAsia="ru-RU"/>
        </w:rPr>
        <w:t xml:space="preserve"> исполнительного </w:t>
      </w:r>
      <w:r w:rsidRPr="004516F2">
        <w:rPr>
          <w:rFonts w:ascii="Times New Roman" w:hAnsi="Times New Roman" w:cs="Times New Roman"/>
          <w:sz w:val="24"/>
          <w:lang w:eastAsia="ru-RU"/>
        </w:rPr>
        <w:t>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</w:t>
      </w:r>
      <w:r w:rsidR="004516F2">
        <w:rPr>
          <w:rFonts w:ascii="Times New Roman" w:hAnsi="Times New Roman" w:cs="Times New Roman"/>
          <w:sz w:val="24"/>
          <w:lang w:eastAsia="ru-RU"/>
        </w:rPr>
        <w:t xml:space="preserve">риказ о вступлении в должность, копия трудового договора (контракта), доверенность и др.), </w:t>
      </w:r>
      <w:r w:rsidRPr="004516F2">
        <w:rPr>
          <w:rFonts w:ascii="Times New Roman" w:hAnsi="Times New Roman" w:cs="Times New Roman"/>
          <w:sz w:val="24"/>
          <w:lang w:eastAsia="ru-RU"/>
        </w:rPr>
        <w:t>а</w:t>
      </w:r>
      <w:r w:rsidRPr="004516F2">
        <w:rPr>
          <w:rFonts w:ascii="Times New Roman" w:hAnsi="Times New Roman" w:cs="Times New Roman"/>
          <w:sz w:val="24"/>
        </w:rPr>
        <w:t xml:space="preserve"> </w:t>
      </w:r>
      <w:r w:rsidRPr="004516F2">
        <w:rPr>
          <w:rFonts w:ascii="Times New Roman" w:hAnsi="Times New Roman" w:cs="Times New Roman"/>
          <w:sz w:val="24"/>
          <w:lang w:eastAsia="ru-RU"/>
        </w:rPr>
        <w:t xml:space="preserve">также нотариально заверенные образцы подписей указанных лиц и </w:t>
      </w:r>
      <w:r w:rsidR="004516F2">
        <w:rPr>
          <w:rFonts w:ascii="Times New Roman" w:hAnsi="Times New Roman" w:cs="Times New Roman"/>
          <w:sz w:val="24"/>
          <w:lang w:eastAsia="ru-RU"/>
        </w:rPr>
        <w:t xml:space="preserve">оттиска печати организации (при </w:t>
      </w:r>
      <w:r w:rsidRPr="004516F2">
        <w:rPr>
          <w:rFonts w:ascii="Times New Roman" w:hAnsi="Times New Roman" w:cs="Times New Roman"/>
          <w:sz w:val="24"/>
          <w:lang w:eastAsia="ru-RU"/>
        </w:rPr>
        <w:t>наличии);</w:t>
      </w:r>
    </w:p>
    <w:p w:rsidR="00976819" w:rsidRDefault="00CB2695" w:rsidP="008B65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нотариально заверенная копия документа, подтверждающего согласие уполномоченного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 xml:space="preserve">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обязательств</w:t>
      </w:r>
      <w:r w:rsidR="00976819"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принципала (в случаях, установленных законодательством Российской Федерации,</w:t>
      </w:r>
      <w:r w:rsidR="00976819"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учредительными и иными документами организации);</w:t>
      </w:r>
    </w:p>
    <w:p w:rsidR="00976819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 платежей;</w:t>
      </w:r>
    </w:p>
    <w:p w:rsidR="00143F56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справка </w:t>
      </w:r>
      <w:r w:rsidR="00976819">
        <w:rPr>
          <w:rFonts w:ascii="Times New Roman" w:hAnsi="Times New Roman" w:cs="Times New Roman"/>
          <w:sz w:val="24"/>
          <w:szCs w:val="24"/>
          <w:lang w:eastAsia="ru-RU"/>
        </w:rPr>
        <w:t>территориального органа</w:t>
      </w:r>
      <w:r w:rsidR="00976819" w:rsidRPr="0097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>
        <w:rPr>
          <w:rFonts w:ascii="Times New Roman" w:hAnsi="Times New Roman" w:cs="Times New Roman"/>
          <w:sz w:val="24"/>
          <w:szCs w:val="24"/>
          <w:lang w:eastAsia="ru-RU"/>
        </w:rPr>
        <w:t>Федеральной налоговой службы, подтверждающая, что в отношении организаци</w:t>
      </w:r>
      <w:proofErr w:type="gramStart"/>
      <w:r w:rsidR="00143F5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гаранта/п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оручителя) не возбуждено дело о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несостоятельности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(банкротстве)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 и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 не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введена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процедура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банкротства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 xml:space="preserve"> установленном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143F56">
        <w:rPr>
          <w:rFonts w:ascii="Times New Roman" w:hAnsi="Times New Roman" w:cs="Times New Roman"/>
          <w:sz w:val="24"/>
          <w:szCs w:val="24"/>
          <w:lang w:eastAsia="ru-RU"/>
        </w:rPr>
        <w:t xml:space="preserve">аконодательством Российской </w:t>
      </w:r>
      <w:r w:rsidR="00143F56" w:rsidRPr="00143F56">
        <w:rPr>
          <w:rFonts w:ascii="Times New Roman" w:hAnsi="Times New Roman" w:cs="Times New Roman"/>
          <w:sz w:val="24"/>
          <w:szCs w:val="24"/>
          <w:lang w:eastAsia="ru-RU"/>
        </w:rPr>
        <w:t>Федерации о несостоятельности (банкротстве) порядке;</w:t>
      </w:r>
    </w:p>
    <w:p w:rsidR="00143F56" w:rsidRDefault="00976819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нотариально заверенная копия лицензии Центрального банка Российской Федерации на осуществление банковских операций (для гаранта);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бухгалтерский баланс организации и отчет о прибылях и убытках за последний год, предшествующий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обращения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принципал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а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с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заявлением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о 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6F2">
        <w:rPr>
          <w:rFonts w:ascii="Times New Roman" w:hAnsi="Times New Roman" w:cs="Times New Roman"/>
          <w:sz w:val="24"/>
          <w:szCs w:val="24"/>
          <w:lang w:eastAsia="ru-RU"/>
        </w:rPr>
        <w:t>предоставлении м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униципальной гарантии (на каждую отчетную (квартальную) дату) и последнюю отчетную дату;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 о том, что к кредитной организации не применяются меры по ее финансовому оздоровлению, реорганизации, не назначена временная администрация (для гаранта);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согласование Центральным банком Российской Федерации кандидатур уполномоченных должностных лиц (для гаранта).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Представляемые в соответствии с настоящим Порядком документы должны быть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подписаны или заверены 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 xml:space="preserve">(за исключением нотариально заверенных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копий) уполномоченным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лицом,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подпись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которого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должна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быть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скреплена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печатью соответствующего юридического лица (при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наличии).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Документы и иные материалы, полученные финансовым органом в соответствии с настоящим Порядком, не возвращаются.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13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 Минимальный объем (сумма) обеспечения исполнения обязатель</w:t>
      </w:r>
      <w:proofErr w:type="gramStart"/>
      <w:r w:rsidR="00CB2695">
        <w:rPr>
          <w:rFonts w:ascii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инципала по удовлетворению регрессного требования гаранта к принципалу по муниципальной гарантии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F2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е»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быть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100 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процентов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объема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(суммы)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предоставленной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муниципальной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 xml:space="preserve">гарантии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униципального образования 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F2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="00CB2695">
        <w:rPr>
          <w:rFonts w:ascii="Times New Roman" w:hAnsi="Times New Roman" w:cs="Times New Roman"/>
          <w:sz w:val="24"/>
          <w:szCs w:val="24"/>
          <w:lang w:eastAsia="ru-RU"/>
        </w:rPr>
        <w:t> сельско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поселени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е»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Обеспечение исполнения обязательств принципала в части банко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вской гарантии (поручительство) по договорам об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обеспечении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возможных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обязательств принципала признается достаточным, если по результатам проверки: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финансовое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состояние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гаранта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(поручителя)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хорошим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 удовлетворительным;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 надежности (ликвидности) банковской гарантии (поручительство) признается надежной;</w:t>
      </w:r>
    </w:p>
    <w:p w:rsidR="008B65F8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размер обеспечения исполнения обязатель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ств пр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инципала составляет 100 процентов </w:t>
      </w:r>
      <w:r w:rsid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суммы предоставляемой муниципальной гарантии.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 Обеспечение исполнения обязательств принципала в части банковской гарантии (поручительство)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договорам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возможных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принципала признается недостаточным при несоблюдении хотя бы одного из условий, указанных в пункте 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настоящего Порядка.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 По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проведения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проверки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достаточности,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надежности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финансовый орган оформляет</w:t>
      </w:r>
      <w:r w:rsidRP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достаточности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P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 w:rsidRP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обязатель</w:t>
      </w:r>
      <w:proofErr w:type="gramStart"/>
      <w:r w:rsidR="00CB2695">
        <w:rPr>
          <w:rFonts w:ascii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CB2695">
        <w:rPr>
          <w:rFonts w:ascii="Times New Roman" w:hAnsi="Times New Roman" w:cs="Times New Roman"/>
          <w:sz w:val="24"/>
          <w:szCs w:val="24"/>
          <w:lang w:eastAsia="ru-RU"/>
        </w:rPr>
        <w:t>инципала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(приложение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Порядку).</w:t>
      </w:r>
    </w:p>
    <w:p w:rsidR="008B65F8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выявления</w:t>
      </w:r>
      <w:r w:rsidRPr="008B6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недостаточности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обязательств принципала в части банковской гарантии и поручительства финансовый орган направляет в адрес принципала, гаранта или поручителя уведомление о недоста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точности обеспечения исполнения обязательств принципала с 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требованием предоставления иного </w:t>
      </w:r>
      <w:r w:rsidR="00CB2695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или дополнительного</w:t>
      </w:r>
      <w:r w:rsidR="00CB2695">
        <w:rPr>
          <w:rFonts w:ascii="Times New Roman" w:hAnsi="Times New Roman" w:cs="Times New Roman"/>
          <w:color w:val="2D2D2D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обеспечения.</w:t>
      </w:r>
    </w:p>
    <w:p w:rsidR="001232F0" w:rsidRDefault="008B65F8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18.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 Контроль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достаточностью,</w:t>
      </w:r>
      <w:r w:rsidR="001232F0" w:rsidRP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надежностью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232F0" w:rsidRP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ликвидностью</w:t>
      </w:r>
      <w:r w:rsidR="001232F0" w:rsidRPr="00123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предоставленного обеспечения после предоставления муниципальных гарантий проводится не реже одного раза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пунктами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>4 - 6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232F0">
        <w:rPr>
          <w:rFonts w:ascii="Times New Roman" w:hAnsi="Times New Roman" w:cs="Times New Roman"/>
          <w:sz w:val="24"/>
          <w:szCs w:val="24"/>
          <w:lang w:eastAsia="ru-RU"/>
        </w:rPr>
        <w:t>12 - 17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CB269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B2695">
        <w:rPr>
          <w:rFonts w:ascii="Times New Roman" w:hAnsi="Times New Roman" w:cs="Times New Roman"/>
          <w:sz w:val="24"/>
          <w:szCs w:val="24"/>
          <w:lang w:eastAsia="ru-RU"/>
        </w:rPr>
        <w:t>Порядка.</w:t>
      </w:r>
    </w:p>
    <w:p w:rsidR="00CB2695" w:rsidRDefault="00CB2695" w:rsidP="008B65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F0" w:rsidRDefault="001232F0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F0" w:rsidRDefault="001232F0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F0" w:rsidRDefault="001232F0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F0" w:rsidRDefault="001232F0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A40" w:rsidRDefault="00CB2695" w:rsidP="001232F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3F2A40" w:rsidRDefault="003F2A40" w:rsidP="001232F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1232F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 1 к Порядку </w:t>
      </w:r>
    </w:p>
    <w:p w:rsidR="00CB2695" w:rsidRDefault="00CB2695" w:rsidP="001232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Форма заключения</w:t>
      </w:r>
    </w:p>
    <w:p w:rsidR="00CB2695" w:rsidRDefault="00CB2695" w:rsidP="001232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по результатам анализа финансового состояния принципала </w:t>
      </w:r>
      <w:r>
        <w:rPr>
          <w:rFonts w:ascii="Times New Roman" w:hAnsi="Times New Roman" w:cs="Times New Roman"/>
          <w:sz w:val="24"/>
          <w:szCs w:val="24"/>
        </w:rPr>
        <w:br/>
        <w:t>Анализ финансового состояния 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(наименование принципала, ИНН, ОГРН)</w:t>
      </w:r>
      <w:r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rPr>
          <w:rFonts w:ascii="Times New Roman" w:hAnsi="Times New Roman" w:cs="Times New Roman"/>
          <w:sz w:val="24"/>
          <w:szCs w:val="24"/>
        </w:rPr>
        <w:t>проведен за период _________________________________________________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>Результаты оценки финансового состояния принципала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297"/>
        <w:gridCol w:w="1355"/>
        <w:gridCol w:w="1355"/>
        <w:gridCol w:w="1538"/>
        <w:gridCol w:w="1956"/>
        <w:gridCol w:w="1087"/>
      </w:tblGrid>
      <w:tr w:rsidR="00CB2695" w:rsidTr="00CB2695">
        <w:trPr>
          <w:trHeight w:val="15"/>
          <w:tblCellSpacing w:w="15" w:type="dxa"/>
        </w:trPr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695" w:rsidRDefault="00CB2695" w:rsidP="008B65F8">
            <w:pPr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Допустимое значение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Вывод </w:t>
            </w: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г.</w:t>
            </w:r>
          </w:p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(1-й отчетный период)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г.</w:t>
            </w:r>
          </w:p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(2-й отчетный период)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г.</w:t>
            </w:r>
          </w:p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(последний отчетный период)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чистых активов К1 &lt;1&gt;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величины уставного капитала на последнюю отчетную дату или менее величины уставного капитала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течение периода, не превышающего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два последних финансовых года,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но в любом случае не менее определенного законом минимального размера уставного капитала на конец последнего отчетного периода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величина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уставного капитала &lt;1&gt;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определенный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минимальный размер уставного капитала &lt;1&gt;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покрытия основных средств собственными средствами К2 &lt;2&gt;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текущей ликвидности К3 &lt;2&gt;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Рентабельность продаж в отчетном периоде К4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Рентабельность продаж в анализируемом периоде К4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 чистой прибыли в отчетном периоде К5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CB2695" w:rsidTr="00CB2695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 чистой прибыли в анализируемом периоде К5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 или равно 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B2695" w:rsidRDefault="00CB2695" w:rsidP="001232F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1232F0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&lt;1&gt; на конец отчетного периода;</w:t>
      </w:r>
    </w:p>
    <w:p w:rsidR="001232F0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&lt;2&gt; указываются средние за отчетный период значения 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Заключение: 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должности руководителя ______________________                   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М.П.                                                   (подпись)                                          Ф.И.О.)                (дата)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A40" w:rsidRDefault="003F2A40" w:rsidP="001232F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1232F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2 к Порядку </w:t>
      </w:r>
    </w:p>
    <w:p w:rsidR="00CB2695" w:rsidRDefault="00CB2695" w:rsidP="001232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заключения</w:t>
      </w:r>
    </w:p>
    <w:p w:rsidR="002B4284" w:rsidRDefault="00CB2695" w:rsidP="001232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Заключение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____ от "__"________ 20__ г.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о проверке достаточности, надежности и ликвидности обеспечения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инципала, предоставляемого при предоставлении муниципальных гарантий муниципального образования "</w:t>
      </w:r>
      <w:r w:rsidR="00364AB9" w:rsidRP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2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поселения" _____________________________________________________________________________    </w:t>
      </w:r>
    </w:p>
    <w:p w:rsidR="002B4284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(полное наименование организации (гаранта/поручителя)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Финансовый орган Администрации муниципального образования "</w:t>
      </w:r>
      <w:r w:rsidR="00364AB9" w:rsidRP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2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поселения" по результатам проверки достаточности, надежности и ликвидности обеспечения, предоставляемого при предоставлении муниципальных гарантий муниципального образования "</w:t>
      </w:r>
      <w:r w:rsidR="00364AB9" w:rsidRPr="0036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2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поселения", части банковской гарантии (поручительства) по договору от "___" _________ 20__ года №____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исполнение) обязательств по гарантии от "___"_____________ 20__ года № _____ (далее - Договор об обеспечении), проведенной в 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 для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принятия в качестве обеспечения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достаточным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недостаточным) гарантируемых обязательств на сумму ___________ (указывается сумма поручительства по Договору об обеспечении).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B4284" w:rsidRDefault="002B4284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284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должности руководителя ______________________                     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B4284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М.П.                                                   (подпись)                                          Ф.И.О.)              </w:t>
      </w:r>
    </w:p>
    <w:p w:rsidR="002B4284" w:rsidRDefault="002B4284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284" w:rsidRDefault="002B4284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(дата)</w:t>
      </w: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695" w:rsidRDefault="00CB2695" w:rsidP="008B65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02EA" w:rsidRDefault="00FA02EA" w:rsidP="008B65F8">
      <w:pPr>
        <w:jc w:val="both"/>
      </w:pPr>
    </w:p>
    <w:p w:rsidR="001232F0" w:rsidRDefault="001232F0" w:rsidP="008B65F8">
      <w:pPr>
        <w:jc w:val="both"/>
      </w:pPr>
    </w:p>
    <w:p w:rsidR="001232F0" w:rsidRDefault="001232F0" w:rsidP="008B65F8">
      <w:pPr>
        <w:jc w:val="both"/>
      </w:pPr>
    </w:p>
    <w:p w:rsidR="001232F0" w:rsidRDefault="001232F0" w:rsidP="008B65F8">
      <w:pPr>
        <w:jc w:val="both"/>
      </w:pPr>
    </w:p>
    <w:p w:rsidR="001232F0" w:rsidRDefault="001232F0" w:rsidP="008B65F8">
      <w:pPr>
        <w:jc w:val="both"/>
      </w:pPr>
    </w:p>
    <w:p w:rsidR="001232F0" w:rsidRDefault="001232F0" w:rsidP="008B65F8">
      <w:pPr>
        <w:jc w:val="both"/>
      </w:pPr>
    </w:p>
    <w:sectPr w:rsidR="001232F0" w:rsidSect="004516F2">
      <w:headerReference w:type="default" r:id="rId14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FF" w:rsidRDefault="006E7BFF" w:rsidP="004516F2">
      <w:pPr>
        <w:spacing w:after="0" w:line="240" w:lineRule="auto"/>
      </w:pPr>
      <w:r>
        <w:separator/>
      </w:r>
    </w:p>
  </w:endnote>
  <w:endnote w:type="continuationSeparator" w:id="0">
    <w:p w:rsidR="006E7BFF" w:rsidRDefault="006E7BFF" w:rsidP="0045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FF" w:rsidRDefault="006E7BFF" w:rsidP="004516F2">
      <w:pPr>
        <w:spacing w:after="0" w:line="240" w:lineRule="auto"/>
      </w:pPr>
      <w:r>
        <w:separator/>
      </w:r>
    </w:p>
  </w:footnote>
  <w:footnote w:type="continuationSeparator" w:id="0">
    <w:p w:rsidR="006E7BFF" w:rsidRDefault="006E7BFF" w:rsidP="0045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344046"/>
      <w:docPartObj>
        <w:docPartGallery w:val="Page Numbers (Top of Page)"/>
        <w:docPartUnique/>
      </w:docPartObj>
    </w:sdtPr>
    <w:sdtEndPr/>
    <w:sdtContent>
      <w:p w:rsidR="004516F2" w:rsidRDefault="004516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9EA">
          <w:rPr>
            <w:noProof/>
          </w:rPr>
          <w:t>10</w:t>
        </w:r>
        <w:r>
          <w:fldChar w:fldCharType="end"/>
        </w:r>
      </w:p>
    </w:sdtContent>
  </w:sdt>
  <w:p w:rsidR="004516F2" w:rsidRDefault="004516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E21"/>
    <w:multiLevelType w:val="hybridMultilevel"/>
    <w:tmpl w:val="E4264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78F9"/>
    <w:multiLevelType w:val="hybridMultilevel"/>
    <w:tmpl w:val="20A021DC"/>
    <w:lvl w:ilvl="0" w:tplc="9D4872B6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09A"/>
    <w:rsid w:val="00021A06"/>
    <w:rsid w:val="001232F0"/>
    <w:rsid w:val="0013051E"/>
    <w:rsid w:val="00131DA0"/>
    <w:rsid w:val="00143F56"/>
    <w:rsid w:val="002B4284"/>
    <w:rsid w:val="00364AB9"/>
    <w:rsid w:val="003A1C79"/>
    <w:rsid w:val="003F2A40"/>
    <w:rsid w:val="0041017F"/>
    <w:rsid w:val="004516F2"/>
    <w:rsid w:val="00482E4C"/>
    <w:rsid w:val="006A272D"/>
    <w:rsid w:val="006A7185"/>
    <w:rsid w:val="006D09EA"/>
    <w:rsid w:val="006E5091"/>
    <w:rsid w:val="006E7BFF"/>
    <w:rsid w:val="007509D7"/>
    <w:rsid w:val="00766469"/>
    <w:rsid w:val="008B65F8"/>
    <w:rsid w:val="008B78D7"/>
    <w:rsid w:val="00976819"/>
    <w:rsid w:val="00982A3F"/>
    <w:rsid w:val="009C4E82"/>
    <w:rsid w:val="00AF709A"/>
    <w:rsid w:val="00CB2695"/>
    <w:rsid w:val="00D03387"/>
    <w:rsid w:val="00DA4D3F"/>
    <w:rsid w:val="00FA02EA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695"/>
    <w:rPr>
      <w:color w:val="0000FF"/>
      <w:u w:val="single"/>
    </w:rPr>
  </w:style>
  <w:style w:type="paragraph" w:styleId="a4">
    <w:name w:val="No Spacing"/>
    <w:uiPriority w:val="1"/>
    <w:qFormat/>
    <w:rsid w:val="00CB26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2695"/>
    <w:pPr>
      <w:ind w:left="720"/>
      <w:contextualSpacing/>
    </w:pPr>
  </w:style>
  <w:style w:type="paragraph" w:customStyle="1" w:styleId="ConsPlusNormal">
    <w:name w:val="ConsPlusNormal"/>
    <w:rsid w:val="00CB2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6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6F2"/>
  </w:style>
  <w:style w:type="paragraph" w:styleId="aa">
    <w:name w:val="footer"/>
    <w:basedOn w:val="a"/>
    <w:link w:val="ab"/>
    <w:uiPriority w:val="99"/>
    <w:unhideWhenUsed/>
    <w:rsid w:val="0045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1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3C3BE-D6C5-48F7-82DC-F9A04EFD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2020-10-12T01:31:00Z</cp:lastPrinted>
  <dcterms:created xsi:type="dcterms:W3CDTF">2020-04-24T04:14:00Z</dcterms:created>
  <dcterms:modified xsi:type="dcterms:W3CDTF">2020-10-12T01:35:00Z</dcterms:modified>
</cp:coreProperties>
</file>