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</w:t>
      </w:r>
    </w:p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четв</w:t>
      </w:r>
      <w:r w:rsidR="00AC59FD" w:rsidRPr="00E15E4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E15E4D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того созыва</w:t>
      </w:r>
    </w:p>
    <w:p w:rsidR="0072302A" w:rsidRPr="00F60AE7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0AE7">
        <w:rPr>
          <w:rFonts w:ascii="Arial" w:eastAsia="Times New Roman" w:hAnsi="Arial" w:cs="Arial"/>
          <w:b/>
          <w:sz w:val="24"/>
          <w:szCs w:val="24"/>
          <w:lang w:eastAsia="ru-RU"/>
        </w:rPr>
        <w:t>Асиновского района Томской области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21866" w:rsidRDefault="0072302A" w:rsidP="00C21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67F9B">
        <w:rPr>
          <w:rFonts w:ascii="Arial" w:eastAsia="Times New Roman" w:hAnsi="Arial" w:cs="Arial"/>
          <w:sz w:val="24"/>
          <w:szCs w:val="24"/>
          <w:lang w:eastAsia="ru-RU"/>
        </w:rPr>
        <w:t>13.08.2018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              № </w:t>
      </w:r>
      <w:r w:rsidR="00867F9B">
        <w:rPr>
          <w:rFonts w:ascii="Arial" w:eastAsia="Times New Roman" w:hAnsi="Arial" w:cs="Arial"/>
          <w:sz w:val="24"/>
          <w:szCs w:val="24"/>
          <w:lang w:eastAsia="ru-RU"/>
        </w:rPr>
        <w:t>46</w:t>
      </w:r>
    </w:p>
    <w:p w:rsidR="0072302A" w:rsidRPr="0072302A" w:rsidRDefault="0072302A" w:rsidP="00C21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72302A" w:rsidRPr="0072302A" w:rsidRDefault="0072302A" w:rsidP="0072302A">
      <w:pPr>
        <w:tabs>
          <w:tab w:val="left" w:pos="5400"/>
        </w:tabs>
        <w:spacing w:after="0" w:line="240" w:lineRule="auto"/>
        <w:ind w:right="-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72302A" w:rsidRPr="0072302A" w:rsidRDefault="0072302A" w:rsidP="007230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C218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C21866" w:rsidRPr="00BE04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21866" w:rsidRPr="00C21866">
        <w:rPr>
          <w:rFonts w:ascii="Arial" w:eastAsia="Times New Roman" w:hAnsi="Arial" w:cs="Arial"/>
          <w:sz w:val="24"/>
          <w:szCs w:val="24"/>
          <w:lang w:eastAsia="ru-RU"/>
        </w:rPr>
        <w:t>Положения о порядке организации и проведения</w:t>
      </w:r>
      <w:r w:rsidR="00C21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1866"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публичных слушаний в </w:t>
      </w:r>
      <w:proofErr w:type="spellStart"/>
      <w:r w:rsidR="00C21866" w:rsidRPr="00C21866">
        <w:rPr>
          <w:rFonts w:ascii="Arial" w:eastAsia="Times New Roman" w:hAnsi="Arial" w:cs="Arial"/>
          <w:sz w:val="24"/>
          <w:szCs w:val="24"/>
          <w:lang w:eastAsia="ru-RU"/>
        </w:rPr>
        <w:t>Батуринском</w:t>
      </w:r>
      <w:proofErr w:type="spellEnd"/>
      <w:r w:rsidR="00C21866"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</w:t>
      </w:r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утвержденным решением Совета Батуринского сельского поселения от </w:t>
      </w:r>
      <w:r w:rsidR="00C21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29.03.2018 </w:t>
      </w:r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C218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 с федеральным законодательством, 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302A" w:rsidRPr="0072302A" w:rsidRDefault="0072302A" w:rsidP="007230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следующие изменения:</w:t>
      </w:r>
    </w:p>
    <w:p w:rsidR="00C21866" w:rsidRPr="00C21866" w:rsidRDefault="0072302A" w:rsidP="00C218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72302A">
        <w:rPr>
          <w:b/>
          <w:kern w:val="2"/>
          <w:sz w:val="24"/>
          <w:szCs w:val="24"/>
          <w:lang w:eastAsia="ar-SA"/>
        </w:rPr>
        <w:t xml:space="preserve"> </w:t>
      </w:r>
      <w:r w:rsidRPr="0072302A">
        <w:rPr>
          <w:rFonts w:eastAsia="Calibri"/>
          <w:b/>
          <w:sz w:val="24"/>
          <w:szCs w:val="24"/>
        </w:rPr>
        <w:t>1)</w:t>
      </w:r>
      <w:r w:rsidRPr="0072302A">
        <w:rPr>
          <w:sz w:val="24"/>
          <w:szCs w:val="24"/>
        </w:rPr>
        <w:t xml:space="preserve"> </w:t>
      </w:r>
      <w:bookmarkStart w:id="1" w:name="_Toc330317451"/>
      <w:r w:rsidRPr="0072302A">
        <w:rPr>
          <w:rFonts w:ascii="Times New Roman" w:hAnsi="Times New Roman" w:cs="Times New Roman"/>
          <w:sz w:val="24"/>
          <w:szCs w:val="24"/>
        </w:rPr>
        <w:t xml:space="preserve"> </w:t>
      </w:r>
      <w:r w:rsidR="00C21866" w:rsidRPr="00C21866">
        <w:rPr>
          <w:sz w:val="24"/>
          <w:szCs w:val="24"/>
        </w:rPr>
        <w:t xml:space="preserve">Раздел 4 «Положения о проведении публичных слушаний по вопросам землепользования и застройки. Публичные сервитуты» Правил землепользования и застройки муниципального образования «Батуринское </w:t>
      </w:r>
      <w:proofErr w:type="gramStart"/>
      <w:r w:rsidR="00C21866" w:rsidRPr="00C21866">
        <w:rPr>
          <w:sz w:val="24"/>
          <w:szCs w:val="24"/>
        </w:rPr>
        <w:t>сельское</w:t>
      </w:r>
      <w:proofErr w:type="gramEnd"/>
      <w:r w:rsidR="00C21866" w:rsidRPr="00C21866">
        <w:rPr>
          <w:sz w:val="24"/>
          <w:szCs w:val="24"/>
        </w:rPr>
        <w:t xml:space="preserve"> поселение» дополнить статьей 4.5 следующего содержания:</w:t>
      </w:r>
    </w:p>
    <w:p w:rsidR="00C21866" w:rsidRPr="00C21866" w:rsidRDefault="00C21866" w:rsidP="00C21866">
      <w:pPr>
        <w:shd w:val="clear" w:color="auto" w:fill="FFFFFF"/>
        <w:spacing w:after="144" w:line="242" w:lineRule="atLeast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186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«Статья 4.5. </w:t>
      </w:r>
      <w:proofErr w:type="gramStart"/>
      <w:r w:rsidRPr="00C21866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Организация подготовки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2105"/>
      <w:bookmarkEnd w:id="2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Батуринского сельского поселения и (или) нормативным правовым актом Совета Батуринского сельского поселения и с учетом положений Градостроительного кодекса Российской Федерации (далее – Кодексом) проводятся публичные слушания, за исключением случаев, предусмотренных Кодексом и другими федеральными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законами.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2106"/>
      <w:bookmarkEnd w:id="3"/>
      <w:r w:rsidRPr="00C218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>, являющихся частью указанных объектов капитального строительства.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2107"/>
      <w:bookmarkEnd w:id="4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проекты, а в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>, предусмотренном </w:t>
      </w:r>
      <w:hyperlink r:id="rId7" w:anchor="dst2195" w:history="1">
        <w:r w:rsidRPr="00C21866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39</w:t>
        </w:r>
      </w:hyperlink>
      <w:r w:rsidRPr="00C21866">
        <w:rPr>
          <w:rFonts w:ascii="Arial" w:eastAsia="Times New Roman" w:hAnsi="Arial" w:cs="Arial"/>
          <w:sz w:val="24"/>
          <w:szCs w:val="24"/>
          <w:lang w:eastAsia="ru-RU"/>
        </w:rPr>
        <w:t> 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2108"/>
      <w:bookmarkStart w:id="6" w:name="dst2114"/>
      <w:bookmarkEnd w:id="5"/>
      <w:bookmarkEnd w:id="6"/>
      <w:r w:rsidRPr="00C21866">
        <w:rPr>
          <w:rFonts w:ascii="Arial" w:eastAsia="Times New Roman" w:hAnsi="Arial" w:cs="Arial"/>
          <w:sz w:val="24"/>
          <w:szCs w:val="24"/>
          <w:lang w:eastAsia="ru-RU"/>
        </w:rPr>
        <w:t>4. Процедура проведения публичных слушаний состоит из следующих этапов: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2115"/>
      <w:bookmarkEnd w:id="7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оповещение о начале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2116"/>
      <w:bookmarkEnd w:id="8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2117"/>
      <w:bookmarkEnd w:id="9"/>
      <w:r w:rsidRPr="00C21866">
        <w:rPr>
          <w:rFonts w:ascii="Arial" w:eastAsia="Times New Roman" w:hAnsi="Arial" w:cs="Arial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2118"/>
      <w:bookmarkEnd w:id="10"/>
      <w:r w:rsidRPr="00C21866">
        <w:rPr>
          <w:rFonts w:ascii="Arial" w:eastAsia="Times New Roman" w:hAnsi="Arial" w:cs="Arial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2119"/>
      <w:bookmarkEnd w:id="11"/>
      <w:r w:rsidRPr="00C21866">
        <w:rPr>
          <w:rFonts w:ascii="Arial" w:eastAsia="Times New Roman" w:hAnsi="Arial" w:cs="Arial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2120"/>
      <w:bookmarkEnd w:id="12"/>
      <w:r w:rsidRPr="00C21866">
        <w:rPr>
          <w:rFonts w:ascii="Arial" w:eastAsia="Times New Roman" w:hAnsi="Arial" w:cs="Arial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2121"/>
      <w:bookmarkEnd w:id="13"/>
      <w:r w:rsidRPr="00C21866">
        <w:rPr>
          <w:rFonts w:ascii="Arial" w:eastAsia="Times New Roman" w:hAnsi="Arial" w:cs="Arial"/>
          <w:sz w:val="24"/>
          <w:szCs w:val="24"/>
          <w:lang w:eastAsia="ru-RU"/>
        </w:rPr>
        <w:t>5. Оповещение о начале публичных слушаний должно содержать: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2122"/>
      <w:bookmarkEnd w:id="14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2123"/>
      <w:bookmarkEnd w:id="15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2124"/>
      <w:bookmarkEnd w:id="16"/>
      <w:r w:rsidRPr="00C21866">
        <w:rPr>
          <w:rFonts w:ascii="Arial" w:eastAsia="Times New Roman" w:hAnsi="Arial" w:cs="Arial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2125"/>
      <w:bookmarkEnd w:id="17"/>
      <w:r w:rsidRPr="00C21866">
        <w:rPr>
          <w:rFonts w:ascii="Arial" w:eastAsia="Times New Roman" w:hAnsi="Arial" w:cs="Arial"/>
          <w:sz w:val="24"/>
          <w:szCs w:val="24"/>
          <w:lang w:eastAsia="ru-RU"/>
        </w:rPr>
        <w:t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2126"/>
      <w:bookmarkEnd w:id="18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6.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</w:t>
      </w:r>
      <w:r w:rsidRPr="00C218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нему, информацию о дате, времени и месте проведения собрания или собраний участников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2127"/>
      <w:bookmarkEnd w:id="19"/>
      <w:r w:rsidRPr="00C21866">
        <w:rPr>
          <w:rFonts w:ascii="Arial" w:eastAsia="Times New Roman" w:hAnsi="Arial" w:cs="Arial"/>
          <w:sz w:val="24"/>
          <w:szCs w:val="24"/>
          <w:lang w:eastAsia="ru-RU"/>
        </w:rPr>
        <w:t>7. Оповещение о начале публичных слушаний: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dst2128"/>
      <w:bookmarkEnd w:id="20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1) не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 администрации Батуринского сельского поселения,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dst2129"/>
      <w:bookmarkEnd w:id="21"/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распространяется на информационных стендах, оборудованных около здания уполномоченного администрацией Батуринского сельского поселения на проведение публичных слушаний, в местах массового скопления граждан и в иных местах, расположенных на территории Батуринского сельского поселения,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8" w:anchor="dst2107" w:history="1">
        <w:r w:rsidRPr="00C21866">
          <w:rPr>
            <w:rFonts w:ascii="Arial" w:eastAsia="Times New Roman" w:hAnsi="Arial" w:cs="Arial"/>
            <w:sz w:val="24"/>
            <w:szCs w:val="24"/>
            <w:lang w:eastAsia="ru-RU"/>
          </w:rPr>
          <w:t>части 3</w:t>
        </w:r>
      </w:hyperlink>
      <w:r w:rsidRPr="00C21866">
        <w:rPr>
          <w:rFonts w:ascii="Arial" w:eastAsia="Times New Roman" w:hAnsi="Arial" w:cs="Arial"/>
          <w:sz w:val="24"/>
          <w:szCs w:val="24"/>
          <w:lang w:eastAsia="ru-RU"/>
        </w:rPr>
        <w:t>настоящей статьи (далее - территория, в пределах которой проводятся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общественные обсуждения или публичные слушания), иными способами, обеспечивающими доступ участников публичных слушаний к указанной информации.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dst2130"/>
      <w:bookmarkEnd w:id="22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8. В течение всего периода размещения в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с пунктом 2 части 4 настоящей статьи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Комиссии по землепользованию и застройке Батуринского сельского поселения (далее - организатор публичных слушаний) и (или) разработчика проекта, подлежащего рассмотрению на публичных слушаниях.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dst2131"/>
      <w:bookmarkEnd w:id="23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В период размещения в соответствии с </w:t>
      </w:r>
      <w:hyperlink r:id="rId9" w:anchor="dst2110" w:history="1">
        <w:r w:rsidRPr="00C21866">
          <w:rPr>
            <w:rFonts w:ascii="Arial" w:eastAsia="Times New Roman" w:hAnsi="Arial" w:cs="Arial"/>
            <w:sz w:val="24"/>
            <w:szCs w:val="24"/>
            <w:lang w:eastAsia="ru-RU"/>
          </w:rPr>
          <w:t>пунктом 2 части 4</w:t>
        </w:r>
      </w:hyperlink>
      <w:r w:rsidRPr="00C21866">
        <w:rPr>
          <w:rFonts w:ascii="Arial" w:eastAsia="Times New Roman" w:hAnsi="Arial" w:cs="Arial"/>
          <w:sz w:val="24"/>
          <w:szCs w:val="24"/>
          <w:lang w:eastAsia="ru-RU"/>
        </w:rPr>
        <w:t>  настоящей статьи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 частью 11 настоящей статьи идентификацию, имеют право вносить предложения и замечания, касающиеся такого проекта:</w:t>
      </w:r>
      <w:proofErr w:type="gramEnd"/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dst2132"/>
      <w:bookmarkStart w:id="25" w:name="dst2133"/>
      <w:bookmarkEnd w:id="24"/>
      <w:bookmarkEnd w:id="25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dst2134"/>
      <w:bookmarkEnd w:id="26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в письменной форме в адрес организатора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dst2135"/>
      <w:bookmarkEnd w:id="27"/>
      <w:r w:rsidRPr="00C21866">
        <w:rPr>
          <w:rFonts w:ascii="Arial" w:eastAsia="Times New Roman" w:hAnsi="Arial" w:cs="Arial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dst2136"/>
      <w:bookmarkEnd w:id="28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10. Предложения и замечания, внесенные в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с частью 9 настоящей статьи, подлежат регистрации, а также обязательному рассмотрению организатором публичных слушаний, за исключением случая, предусмотренного </w:t>
      </w:r>
      <w:hyperlink r:id="rId10" w:anchor="dst2140" w:history="1">
        <w:r w:rsidRPr="00C21866">
          <w:rPr>
            <w:rFonts w:ascii="Arial" w:eastAsia="Times New Roman" w:hAnsi="Arial" w:cs="Arial"/>
            <w:sz w:val="24"/>
            <w:szCs w:val="24"/>
            <w:lang w:eastAsia="ru-RU"/>
          </w:rPr>
          <w:t>частью</w:t>
        </w:r>
      </w:hyperlink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13 настоящей статьи.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dst2137"/>
      <w:bookmarkEnd w:id="29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C218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dst2138"/>
      <w:bookmarkStart w:id="31" w:name="dst2139"/>
      <w:bookmarkEnd w:id="30"/>
      <w:bookmarkEnd w:id="31"/>
      <w:r w:rsidRPr="00C21866">
        <w:rPr>
          <w:rFonts w:ascii="Arial" w:eastAsia="Times New Roman" w:hAnsi="Arial" w:cs="Arial"/>
          <w:sz w:val="24"/>
          <w:szCs w:val="24"/>
          <w:lang w:eastAsia="ru-RU"/>
        </w:rPr>
        <w:t>12. Обработка персональных данных участников публичных слушаний осуществляется с учетом требований, установленных Федеральным </w:t>
      </w:r>
      <w:hyperlink r:id="rId11" w:anchor="dst0" w:history="1">
        <w:r w:rsidRPr="00C2186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21866">
        <w:rPr>
          <w:rFonts w:ascii="Arial" w:eastAsia="Times New Roman" w:hAnsi="Arial" w:cs="Arial"/>
          <w:sz w:val="24"/>
          <w:szCs w:val="24"/>
          <w:lang w:eastAsia="ru-RU"/>
        </w:rPr>
        <w:t> от 27 июля 2006 года N 152-ФЗ "О персональных данных".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dst2140"/>
      <w:bookmarkEnd w:id="32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13. Предложения и замечания, внесенные в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с частью 9 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dst2141"/>
      <w:bookmarkEnd w:id="33"/>
      <w:r w:rsidRPr="00C21866">
        <w:rPr>
          <w:rFonts w:ascii="Arial" w:eastAsia="Times New Roman" w:hAnsi="Arial" w:cs="Arial"/>
          <w:sz w:val="24"/>
          <w:szCs w:val="24"/>
          <w:lang w:eastAsia="ru-RU"/>
        </w:rPr>
        <w:t>14.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dst2142"/>
      <w:bookmarkStart w:id="35" w:name="dst2145"/>
      <w:bookmarkEnd w:id="34"/>
      <w:bookmarkEnd w:id="35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15. Организатор публичных слушаний подготавливает и оформляет протокол публичных слушаний, в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указываются: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dst2146"/>
      <w:bookmarkEnd w:id="36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дата оформления протокола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dst2147"/>
      <w:bookmarkEnd w:id="37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информация об организаторе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dst2148"/>
      <w:bookmarkEnd w:id="38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3) информация, содержащаяся в опубликованном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оповещении</w:t>
      </w:r>
      <w:proofErr w:type="gramEnd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 о начале публичных слушаний, дата и источник его опубликования;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dst2149"/>
      <w:bookmarkEnd w:id="39"/>
      <w:r w:rsidRPr="00C21866">
        <w:rPr>
          <w:rFonts w:ascii="Arial" w:eastAsia="Times New Roman" w:hAnsi="Arial" w:cs="Arial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dst2150"/>
      <w:bookmarkEnd w:id="40"/>
      <w:r w:rsidRPr="00C21866">
        <w:rPr>
          <w:rFonts w:ascii="Arial" w:eastAsia="Times New Roman" w:hAnsi="Arial" w:cs="Arial"/>
          <w:sz w:val="24"/>
          <w:szCs w:val="24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dst2151"/>
      <w:bookmarkEnd w:id="41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C21866">
        <w:rPr>
          <w:rFonts w:ascii="Arial" w:eastAsia="Times New Roman" w:hAnsi="Arial" w:cs="Arial"/>
          <w:sz w:val="24"/>
          <w:szCs w:val="24"/>
          <w:lang w:eastAsia="ru-RU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dst2152"/>
      <w:bookmarkEnd w:id="42"/>
      <w:r w:rsidRPr="00C21866">
        <w:rPr>
          <w:rFonts w:ascii="Arial" w:eastAsia="Times New Roman" w:hAnsi="Arial" w:cs="Arial"/>
          <w:sz w:val="24"/>
          <w:szCs w:val="24"/>
          <w:lang w:eastAsia="ru-RU"/>
        </w:rPr>
        <w:t>17.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dst2153"/>
      <w:bookmarkEnd w:id="43"/>
      <w:r w:rsidRPr="00C21866">
        <w:rPr>
          <w:rFonts w:ascii="Arial" w:eastAsia="Times New Roman" w:hAnsi="Arial" w:cs="Arial"/>
          <w:sz w:val="24"/>
          <w:szCs w:val="24"/>
          <w:lang w:eastAsia="ru-RU"/>
        </w:rPr>
        <w:t>18. На основании протокола публичных слушаний организатор публичных слушаний осуществляет подготовку заключения о результатах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dst2154"/>
      <w:bookmarkEnd w:id="44"/>
      <w:r w:rsidRPr="00C21866">
        <w:rPr>
          <w:rFonts w:ascii="Arial" w:eastAsia="Times New Roman" w:hAnsi="Arial" w:cs="Arial"/>
          <w:sz w:val="24"/>
          <w:szCs w:val="24"/>
          <w:lang w:eastAsia="ru-RU"/>
        </w:rPr>
        <w:t>19. В заключении о результатах публичных слушаний должны быть указаны: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dst2155"/>
      <w:bookmarkEnd w:id="45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дата оформления заключения о результатах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6" w:name="dst2156"/>
      <w:bookmarkEnd w:id="46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7" w:name="dst2157"/>
      <w:bookmarkEnd w:id="47"/>
      <w:r w:rsidRPr="00C21866">
        <w:rPr>
          <w:rFonts w:ascii="Arial" w:eastAsia="Times New Roman" w:hAnsi="Arial" w:cs="Arial"/>
          <w:sz w:val="24"/>
          <w:szCs w:val="24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8" w:name="dst2158"/>
      <w:bookmarkEnd w:id="48"/>
      <w:r w:rsidRPr="00C21866">
        <w:rPr>
          <w:rFonts w:ascii="Arial" w:eastAsia="Times New Roman" w:hAnsi="Arial" w:cs="Arial"/>
          <w:sz w:val="24"/>
          <w:szCs w:val="24"/>
          <w:lang w:eastAsia="ru-RU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</w:t>
      </w:r>
      <w:r w:rsidRPr="00C218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публичных слушаний одинаковых предложений и замечаний допускается обобщение таких предложений и замечаний;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9" w:name="dst2159"/>
      <w:bookmarkEnd w:id="49"/>
      <w:r w:rsidRPr="00C21866">
        <w:rPr>
          <w:rFonts w:ascii="Arial" w:eastAsia="Times New Roman" w:hAnsi="Arial" w:cs="Arial"/>
          <w:sz w:val="24"/>
          <w:szCs w:val="24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0" w:name="dst2160"/>
      <w:bookmarkEnd w:id="50"/>
      <w:r w:rsidRPr="00C21866">
        <w:rPr>
          <w:rFonts w:ascii="Arial" w:eastAsia="Times New Roman" w:hAnsi="Arial" w:cs="Arial"/>
          <w:sz w:val="24"/>
          <w:szCs w:val="24"/>
          <w:lang w:eastAsia="ru-RU"/>
        </w:rPr>
        <w:t>20.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администрации Батуринского сельского поселения, иной официальной информации, и размещается на официальном сайте и (или) в информационных системах.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1" w:name="dst2161"/>
      <w:bookmarkEnd w:id="51"/>
      <w:r w:rsidRPr="00C21866">
        <w:rPr>
          <w:rFonts w:ascii="Arial" w:eastAsia="Times New Roman" w:hAnsi="Arial" w:cs="Arial"/>
          <w:sz w:val="24"/>
          <w:szCs w:val="24"/>
          <w:lang w:eastAsia="ru-RU"/>
        </w:rPr>
        <w:t>21. Уставом Батуринского сельского поселения и (или) нормативным правовым актом Совета Батуринского сельского поселения на основании положений Кодекса определяются: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2" w:name="dst2162"/>
      <w:bookmarkEnd w:id="52"/>
      <w:r w:rsidRPr="00C21866">
        <w:rPr>
          <w:rFonts w:ascii="Arial" w:eastAsia="Times New Roman" w:hAnsi="Arial" w:cs="Arial"/>
          <w:sz w:val="24"/>
          <w:szCs w:val="24"/>
          <w:lang w:eastAsia="ru-RU"/>
        </w:rPr>
        <w:t>1) порядок организации и проведения публичных слушаний по проектам;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3" w:name="dst2163"/>
      <w:bookmarkEnd w:id="53"/>
      <w:r w:rsidRPr="00C21866">
        <w:rPr>
          <w:rFonts w:ascii="Arial" w:eastAsia="Times New Roman" w:hAnsi="Arial" w:cs="Arial"/>
          <w:sz w:val="24"/>
          <w:szCs w:val="24"/>
          <w:lang w:eastAsia="ru-RU"/>
        </w:rPr>
        <w:t>2) организатор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4" w:name="dst2164"/>
      <w:bookmarkEnd w:id="54"/>
      <w:r w:rsidRPr="00C21866">
        <w:rPr>
          <w:rFonts w:ascii="Arial" w:eastAsia="Times New Roman" w:hAnsi="Arial" w:cs="Arial"/>
          <w:sz w:val="24"/>
          <w:szCs w:val="24"/>
          <w:lang w:eastAsia="ru-RU"/>
        </w:rPr>
        <w:t>3) срок проведения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5" w:name="dst2165"/>
      <w:bookmarkEnd w:id="55"/>
      <w:r w:rsidRPr="00C21866">
        <w:rPr>
          <w:rFonts w:ascii="Arial" w:eastAsia="Times New Roman" w:hAnsi="Arial" w:cs="Arial"/>
          <w:sz w:val="24"/>
          <w:szCs w:val="24"/>
          <w:lang w:eastAsia="ru-RU"/>
        </w:rPr>
        <w:t>4) официальный сайт и (или) информационные системы;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6" w:name="dst2166"/>
      <w:bookmarkEnd w:id="56"/>
      <w:r w:rsidRPr="00C21866">
        <w:rPr>
          <w:rFonts w:ascii="Arial" w:eastAsia="Times New Roman" w:hAnsi="Arial" w:cs="Arial"/>
          <w:sz w:val="24"/>
          <w:szCs w:val="24"/>
          <w:lang w:eastAsia="ru-RU"/>
        </w:rPr>
        <w:t>5) требования к информационным стендам, на которых размещаются оповещения о начале публичных слушаний;</w:t>
      </w:r>
    </w:p>
    <w:p w:rsidR="00C21866" w:rsidRPr="00C21866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7" w:name="dst2167"/>
      <w:bookmarkEnd w:id="57"/>
      <w:r w:rsidRPr="00C21866">
        <w:rPr>
          <w:rFonts w:ascii="Arial" w:eastAsia="Times New Roman" w:hAnsi="Arial" w:cs="Arial"/>
          <w:sz w:val="24"/>
          <w:szCs w:val="24"/>
          <w:lang w:eastAsia="ru-RU"/>
        </w:rPr>
        <w:t>6) форма оповещения о начале публичных слушаний, порядок подготовки и форма протокола публичных слушаний, порядок подготовки и форма заключения о результатах публичных слушаний;</w:t>
      </w:r>
    </w:p>
    <w:p w:rsidR="00C21866" w:rsidRPr="0072302A" w:rsidRDefault="00C21866" w:rsidP="00C21866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8" w:name="dst2168"/>
      <w:bookmarkEnd w:id="58"/>
      <w:r w:rsidRPr="00C21866">
        <w:rPr>
          <w:rFonts w:ascii="Arial" w:eastAsia="Times New Roman" w:hAnsi="Arial" w:cs="Arial"/>
          <w:sz w:val="24"/>
          <w:szCs w:val="24"/>
          <w:lang w:eastAsia="ru-RU"/>
        </w:rPr>
        <w:t>7)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рассмотрению на публичных слушаниях».</w:t>
      </w:r>
      <w:bookmarkStart w:id="59" w:name="dst2169"/>
      <w:bookmarkEnd w:id="59"/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Настоящее решение подлежит официальному опубликованию (обнародованию) в «Информационном бюллетене» и размещению на официальном сайте Батуринского сельского поселения  </w:t>
      </w:r>
      <w:r w:rsidRPr="0072302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12" w:history="1">
        <w:r w:rsidRPr="0072302A">
          <w:rPr>
            <w:rFonts w:ascii="Arial" w:eastAsia="Times New Roman" w:hAnsi="Arial" w:cs="Arial"/>
            <w:color w:val="347100"/>
            <w:sz w:val="24"/>
            <w:szCs w:val="24"/>
            <w:shd w:val="clear" w:color="auto" w:fill="FFFFFF"/>
            <w:lang w:eastAsia="ru-RU"/>
          </w:rPr>
          <w:t>http://www.bselp.asino.ru/</w:t>
        </w:r>
      </w:hyperlink>
      <w:r w:rsidRPr="007230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Настоящее решение вступает в силу </w:t>
      </w:r>
      <w:proofErr w:type="gramStart"/>
      <w:r w:rsidRPr="0072302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Глава Батуринского сельского поселения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2302A" w:rsidRPr="0072302A" w:rsidSect="00867F9B">
          <w:headerReference w:type="default" r:id="rId13"/>
          <w:footerReference w:type="default" r:id="rId14"/>
          <w:headerReference w:type="first" r:id="rId15"/>
          <w:pgSz w:w="11906" w:h="16838"/>
          <w:pgMar w:top="567" w:right="709" w:bottom="567" w:left="1276" w:header="709" w:footer="709" w:gutter="0"/>
          <w:cols w:space="708"/>
          <w:titlePg/>
          <w:docGrid w:linePitch="360"/>
        </w:sect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(Председатель Совета)                       А.М. Русинов</w:t>
      </w:r>
    </w:p>
    <w:bookmarkEnd w:id="1"/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sectPr w:rsidR="0072302A" w:rsidRPr="0072302A" w:rsidSect="005A2E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BD" w:rsidRDefault="001E5ABD" w:rsidP="001E5ABD">
      <w:pPr>
        <w:spacing w:after="0" w:line="240" w:lineRule="auto"/>
      </w:pPr>
      <w:r>
        <w:separator/>
      </w:r>
    </w:p>
  </w:endnote>
  <w:endnote w:type="continuationSeparator" w:id="0">
    <w:p w:rsidR="001E5ABD" w:rsidRDefault="001E5ABD" w:rsidP="001E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66" w:rsidRDefault="00867F9B" w:rsidP="00393D66">
    <w:pPr>
      <w:pStyle w:val="a5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BD" w:rsidRDefault="001E5ABD" w:rsidP="001E5ABD">
      <w:pPr>
        <w:spacing w:after="0" w:line="240" w:lineRule="auto"/>
      </w:pPr>
      <w:r>
        <w:separator/>
      </w:r>
    </w:p>
  </w:footnote>
  <w:footnote w:type="continuationSeparator" w:id="0">
    <w:p w:rsidR="001E5ABD" w:rsidRDefault="001E5ABD" w:rsidP="001E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6567"/>
      <w:docPartObj>
        <w:docPartGallery w:val="Page Numbers (Top of Page)"/>
        <w:docPartUnique/>
      </w:docPartObj>
    </w:sdtPr>
    <w:sdtContent>
      <w:p w:rsidR="00867F9B" w:rsidRDefault="00867F9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93D66" w:rsidRDefault="00867F9B" w:rsidP="00393D66">
    <w:pPr>
      <w:pStyle w:val="a3"/>
      <w:shd w:val="clear" w:color="auto" w:fill="FFFFF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9B" w:rsidRDefault="00867F9B">
    <w:pPr>
      <w:pStyle w:val="a3"/>
      <w:jc w:val="center"/>
    </w:pPr>
  </w:p>
  <w:p w:rsidR="00393D66" w:rsidRDefault="00867F9B" w:rsidP="00393D6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02A"/>
    <w:rsid w:val="000D1293"/>
    <w:rsid w:val="001E5ABD"/>
    <w:rsid w:val="0020777A"/>
    <w:rsid w:val="0072302A"/>
    <w:rsid w:val="00867F9B"/>
    <w:rsid w:val="009149E0"/>
    <w:rsid w:val="00AC59FD"/>
    <w:rsid w:val="00C21866"/>
    <w:rsid w:val="00D7367A"/>
    <w:rsid w:val="00E15E4D"/>
    <w:rsid w:val="00F548F5"/>
    <w:rsid w:val="00F6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C218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18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22/fc77c7117187684ab0cb02c7ee53952df0de55be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522/d43ae8ece00bbaa3bc825d04067c64adebeae28c/" TargetMode="External"/><Relationship Id="rId12" Type="http://schemas.openxmlformats.org/officeDocument/2006/relationships/hyperlink" Target="http://www.bselp.asin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2144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296522/fc77c7117187684ab0cb02c7ee53952df0de55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96522/fc77c7117187684ab0cb02c7ee53952df0de55b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2018-08-14T04:10:00Z</cp:lastPrinted>
  <dcterms:created xsi:type="dcterms:W3CDTF">2017-10-31T04:40:00Z</dcterms:created>
  <dcterms:modified xsi:type="dcterms:W3CDTF">2018-08-14T04:11:00Z</dcterms:modified>
</cp:coreProperties>
</file>